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22" w:rsidRPr="002A2722" w:rsidRDefault="002A2722" w:rsidP="002A27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Material Safety Data Sheet</w: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proofErr w:type="gramStart"/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lang w:eastAsia="en-GB"/>
        </w:rPr>
        <w:t>SPI #11431-AB, 11431-BA, 11433-AB, 11433-BA, 11435-AB, 11435-BA, 11436-BA, and 11436-AB </w:t>
      </w:r>
      <w:hyperlink r:id="rId4" w:history="1">
        <w:r w:rsidRPr="002A2722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en-GB"/>
          </w:rPr>
          <w:t xml:space="preserve">Carbon </w:t>
        </w:r>
        <w:proofErr w:type="spellStart"/>
        <w:r w:rsidRPr="002A2722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en-GB"/>
          </w:rPr>
          <w:t>Fiber</w:t>
        </w:r>
        <w:proofErr w:type="spellEnd"/>
        <w:r w:rsidRPr="002A2722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en-GB"/>
          </w:rPr>
          <w:t xml:space="preserve"> and Carbon Thread.</w:t>
        </w:r>
        <w:proofErr w:type="gramEnd"/>
      </w:hyperlink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25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"/>
      </w:tblGrid>
      <w:tr w:rsidR="002A2722" w:rsidRPr="002A2722" w:rsidTr="002A2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722" w:rsidRPr="002A2722" w:rsidRDefault="002A2722" w:rsidP="002A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314325" cy="200025"/>
                  <wp:effectExtent l="19050" t="0" r="9525" b="0"/>
                  <wp:docPr id="2" name="Picture 2" descr="http://www.2spi.com/flags/china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2spi.com/flags/china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72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hyperlink r:id="rId6" w:history="1">
              <w:r w:rsidRPr="002A27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Chinese</w:t>
              </w:r>
            </w:hyperlink>
          </w:p>
        </w:tc>
      </w:tr>
    </w:tbl>
    <w:p w:rsidR="002A2722" w:rsidRPr="002A2722" w:rsidRDefault="002A2722" w:rsidP="002A2722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</w:p>
    <w:tbl>
      <w:tblPr>
        <w:tblpPr w:leftFromText="45" w:rightFromText="45" w:vertAnchor="text" w:tblpXSpec="right" w:tblpYSpec="center"/>
        <w:tblW w:w="1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</w:tblGrid>
      <w:tr w:rsidR="002A2722" w:rsidRPr="002A2722" w:rsidTr="002A2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722" w:rsidRPr="002A2722" w:rsidRDefault="002A2722" w:rsidP="002A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81250" cy="1123950"/>
                  <wp:effectExtent l="19050" t="0" r="0" b="0"/>
                  <wp:wrapSquare wrapText="bothSides"/>
                  <wp:docPr id="1" name="Picture 2" descr="http://www.2spi.com/catalog/spec_prep/images/114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2spi.com/catalog/spec_prep/images/114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1: Identification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Date Effective......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January 8, 2009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   (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most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recent revision)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Chemical family..... Graphite/Carbon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Emergencies               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Contacting CHEMTREC: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24 Hour Emergency Use Only #'s......  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Worldwide phone: 1-(703)-527-3887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Worldwide FAX:   1-(703)-741-6090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Toll-free phone: 1-(800)-424-9300 USA only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Product or Trade Name....  Graphite (commonly called "carbon")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fiber</w:t>
      </w:r>
      <w:proofErr w:type="spellEnd"/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Emergency Overview: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Contains no ingredients now known to be hazardous by OSHA.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The normal cutting of the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fiber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either with scissors or razor blade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is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suspected of generating small amounts of possibly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respirable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fibers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We believe that such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fiber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cutting should be done in a ventilated hood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facility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26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2 Composition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</w:t>
      </w: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Name          CAS #          Approximate Weight %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Graphite      7782-42-5            &gt;99.99%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No hazardous components as defined by OSHA.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313 Listed Chemicals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If none are listed here, there are no 313 chemicals present above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threshold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values.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NFPA (Scale 0-4):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Not known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27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3: Hazard Identification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Potential Health Effects: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Eye:  Dust may cause eye irritation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Skin Contact:  Dust may cause skin irritation.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Skin  Absorption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:  Not expected to be a major route of entry.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Ingestion:   Not known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Inhalation:  Small graphite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fibers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or dust are suspected as being possible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inhalation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hazards.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Chronic effects:  A review of the literature does not show obvious long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 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term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hazard.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Carcinogenicty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:  No 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component known to be present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in this product and is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at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&gt; 0.1% is presently listed as a carcinogen by IARC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or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OSHA unless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other wise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noted.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Routes of exposure:</w:t>
      </w: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Inhalation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Permissible exposure: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15 MCCPF OSHA TWA, 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 mg/m</w:t>
      </w:r>
      <w:r w:rsidRPr="002A2722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  <w:lang w:eastAsia="en-GB"/>
        </w:rPr>
        <w:t>3</w:t>
      </w: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ACGIH TWA (Total Dust)</w:t>
      </w:r>
      <w:proofErr w:type="gramEnd"/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CIRCLA Hazard Ratings: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Toxicity:  1   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Ingnitgability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:  0    Reactivity:  0    Persistence:  3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Toxicological Information: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Graphite causes benign pneumoconiosis (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graphitosis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).  Symptoms of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pneumoconiosis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from graphite exposure are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dypsnea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coughing, black sputum,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bronchitis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ventricular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hypertropy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impairment of pulmonary function.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X-rays will show progressive nodulation of the lungs.  The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theshold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limit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value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was set in conformity with the limit for free crystalline silica,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which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may be present in graphite.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Incompatibilies</w:t>
      </w:r>
      <w:proofErr w:type="spellEnd"/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Strong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oxidizers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,fluorine</w:t>
      </w:r>
      <w:proofErr w:type="spellEnd"/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peroxides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Route of entry:</w:t>
      </w: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Inhalation, Skin or eye contact.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Target organs:  Lungs, Cardiovascular system.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Symptoms: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Coughing, forceful expiration.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</w:t>
      </w:r>
      <w:proofErr w:type="spellStart"/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Dyspnea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difficulty in breathing.</w:t>
      </w:r>
      <w:proofErr w:type="gramEnd"/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Black sputum, black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colored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expectorate.  Bronchitis, inflamed bronchial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mucous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membranes, pulmonary fibrosis, fibrous tissue involving lungs.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Pneumoconiosis, degenerative respiratory disease.</w:t>
      </w:r>
      <w:proofErr w:type="gramEnd"/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28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4: First Aid Measures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Eyes:  In case of contact, immediately flush eyes with copious amounts of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flowing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water for at least 15 minutes, retracting eye lids often.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Get medical attention immediately.  Contact lenses should not be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worn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when working with this product.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Skin:  Wash skin thoroughly with mild soap and water.  Flush with </w:t>
      </w:r>
      <w:proofErr w:type="spellStart"/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luke</w:t>
      </w:r>
      <w:proofErr w:type="spellEnd"/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warm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water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for 15 minutes. 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Inhalation:  If large amounts of the dust are inhaled, move the exposed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person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to fresh air at once.  If symptoms persist contact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physician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Ingestion:  Not known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29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5: Fire Fighting Measures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Flammability classification:  Not classified. 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Flash Point/Method:  Not known, but </w:t>
      </w:r>
      <w:r w:rsidRPr="002A2722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very high</w:t>
      </w: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!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Auto-Ignition Temperature:  Not determined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Flammable Limits:  Lower:  Not applicable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  Upper:  Not applicable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Extinguishing Media:</w:t>
      </w: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Non-burning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Special Conditions to Avoid:</w:t>
      </w: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None known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Hazardous products of Combustion:</w:t>
      </w: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None known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Unusual Fire Hazards:  None known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Firefighting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procedures/instructions: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Treat the surrounding fire; this product is non-burning.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Properties that could increase fire or explosion hazard: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None known.</w:t>
      </w:r>
      <w:proofErr w:type="gramEnd"/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30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6: Accidental Release Measures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This product is not subject to "accidental release" in the form of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normal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use.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31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7: Handling and Storage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Storage and handling: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Store in the plastic bags in which the product is shipped, tightly sealed.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32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8: Exposure Controls and Personal Protection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Personal Protective Equipment (PPE):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Eye/Face Protection: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ANSI 87.1 approved safety glasses with side shield when sharpening these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rods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either with razor blade or carbon rod sharpener or plain wood file.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Skin Protection: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No particular protection needed when handling this material on an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occasional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basis.  For converting bulk rolls of the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fiber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into smaller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packs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we recommend the wearing of some kind of gloves, for example,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latex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gloves.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Respiratory Protection: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For the occasional cutting of a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fiber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special protection is not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needed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provided it is done in a chemical fume hood with exhaust.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Other:  None known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33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9: Physical and Chemical Properties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Appearance:  Black </w:t>
      </w: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fiber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with possibly "greasy" feel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Color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:  Black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pH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:  Not applicable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Odor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:  None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Vapor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Pressure:  Not applicable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Vapor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Density (Air=1):  Not available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Boiling Point/Range:  &gt;3000° C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Melting Point/Range:  Not available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Specific Gravity:  2 to 2.5 g/cc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Solubility in water:  None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Softening Point:  Not determined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Molecular Formula:  Not known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Molecular Weight:  12.01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%Volatile by Volume:  Not determined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Evaporation Rate (n-butyl acetate = 1):  Not available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Viscosity:  Not available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Bulk Density:  Not determined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34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10: Stability and Reactivity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Chemical Stability:  The product is stable under normal use conditions.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Reactivity:</w:t>
      </w: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This material is not reactive.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Conditions to Avoid: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Heat, sparks, flames, and other ignition sources; avoid heating above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290° C (554° F) 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Incompatibility (materials to avoid):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Strong oxidizers, fluorine, peroxides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Hazardous Products of Decomposition: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None known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Reactions with Air and Water: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None known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35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11: Toxicological Information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Eye Effects:  May cause eye irritation.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Skin Effects, Contact:  Concentrate may cause skin irritation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Skin Effects, Absorption: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No absorption or acute effects expected.  However the dust might cause some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mild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irritation of the skin.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Acute Oral Effects (Ingestion):  None known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Acute Inhalation Effects:  None known.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Chronic Effects: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 review of the literature does not show obvious long term hazard.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Carcinogenicity: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No component known to be present in this product at &gt; 0.1% is presently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listed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as a carcinogen by IARC, NTP, or OSHA unless otherwise noted in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Section 16.</w:t>
      </w:r>
      <w:proofErr w:type="gramEnd"/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lastRenderedPageBreak/>
        <w:pict>
          <v:rect id="_x0000_i1036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12: Ecological Information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Exotoxicity</w:t>
      </w:r>
      <w:proofErr w:type="spell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:  No ecological information is available for this product.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37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13: Disposal Considerations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US EPA Hazardous Waste Numbers: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This product as purchased does not fall under current US EPA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(Environmental Protection Agency) RCRA definitions of hazardous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waste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  Under RCRA it is the generator's responsibility to determine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status of the waste at the time of its disposal.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General Disposal Considerations: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All recovered material should be packaged, transported and disposed of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(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or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reclaimed) using good engineering practices.  Disposal method must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be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in compliance with local, state, and federal regulations regarding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health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air and water pollution.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CERCLA Reportable Quantity:  This product does not contain any CERCLA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            </w:t>
      </w: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regulated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materials.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38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14: Transport Information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Proper Shipping Name:  Not Regulated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DOT Hazard Class:  Non-Regulated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UN/NA ID:  Not Regulated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Packing Group:  Not Applicable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Labels:  Not Regulated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Marine Pollutant:  No information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DOT Status:  Not Regulated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39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15: Regulatory Information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All components of this product are listed on the Toxic Substance Control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Act (TSCA) Section 8(b) Chemical Inventory.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This product is not a HAZMAT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as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defined by the OSHA Hazard Communications Standard (29 CFR 1910.1200).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This product is not a "controlled product" as defined by the Canadian Workplace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Hazardous Materials Information System (WHMIS).</w:t>
      </w:r>
      <w:proofErr w:type="gramEnd"/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SARA Section 302 Extremely Hazardous Substances:  Not listed anywhere.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SARA 311/312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Acute:  No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Chronic:  No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Fire:  No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Reactivity:  No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Sudden release of pressure:  No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SARA Section 313 Toxic Chemicals:  No "313 chemicals" contained in this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product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California Prop.</w:t>
      </w:r>
      <w:proofErr w:type="gramEnd"/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 xml:space="preserve"> 65: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Proposition 65 requires manufacturers or distributors of consumer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products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into the State of California to provide a warning statement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if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the product contains ingredients for which the State has found to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cause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cancer, birth defects or other reproductive harm.  If this product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contains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 ingredient listed by the State of California to cause cancer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or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reproductive toxicity, it will be listed below: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No ingredients, present at concentrations &gt; 0.1%, have been found that 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are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presently listed as a carcinogen by IARC, NTP, or OSHA.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All components of this product are listed on the Canadian Environmental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Protection Act (CEPA) provisional domestic substances list (DSL).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  <w:r w:rsidRPr="002A2722">
        <w:rPr>
          <w:rFonts w:ascii="Times New Roman" w:eastAsia="Times New Roman" w:hAnsi="Times New Roman" w:cs="Times New Roman"/>
          <w:color w:val="000000"/>
          <w:sz w:val="27"/>
          <w:lang w:eastAsia="en-GB"/>
        </w:rPr>
        <w:pict>
          <v:rect id="_x0000_i1040" style="width:0;height:1.5pt" o:hralign="center" o:hrstd="t" o:hr="t" fillcolor="#a0a0a0" stroked="f"/>
        </w:pict>
      </w:r>
    </w:p>
    <w:p w:rsidR="002A2722" w:rsidRPr="002A2722" w:rsidRDefault="002A2722" w:rsidP="002A2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n-GB"/>
        </w:rPr>
      </w:pPr>
    </w:p>
    <w:p w:rsidR="002A2722" w:rsidRPr="002A2722" w:rsidRDefault="002A2722" w:rsidP="002A2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27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Section 16: Other Information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Disclaimer of Liability: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Caution!  Do not use SPI Supplies products or materials in applications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involving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implantation within the body; direct or indirect contact with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blood pathway; contact with bone, tissue, tissue fluid, or blood; or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prolonged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contact with mucous membranes.  Products offered by SPI Supplies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are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not designed or manufactured for use in implantation in the human body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or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in contact with internal body fluids or tissues.  SPI Supplies will not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provide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to customers making devices for such applications any notice,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certification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or information necessary for such medical device use required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by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US FDA (Food and Drug Administration) regulation or any other statute.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SPI Supplies and Structure Probe, Inc. make no representation, promise,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express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warranty or implied warranty concerning the suitability of these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materials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for use in implantation in the human body or in contact with</w:t>
      </w:r>
    </w:p>
    <w:p w:rsidR="002A2722" w:rsidRPr="002A2722" w:rsidRDefault="002A2722" w:rsidP="002A2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internal</w:t>
      </w:r>
      <w:proofErr w:type="gramEnd"/>
      <w:r w:rsidRPr="002A272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body tissues of fluids.</w:t>
      </w:r>
    </w:p>
    <w:p w:rsidR="00726E4F" w:rsidRDefault="00726E4F"/>
    <w:sectPr w:rsidR="00726E4F" w:rsidSect="00726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2722"/>
    <w:rsid w:val="002A2722"/>
    <w:rsid w:val="006A4695"/>
    <w:rsid w:val="0072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4F"/>
  </w:style>
  <w:style w:type="paragraph" w:styleId="Heading1">
    <w:name w:val="heading 1"/>
    <w:basedOn w:val="Normal"/>
    <w:link w:val="Heading1Char"/>
    <w:uiPriority w:val="9"/>
    <w:qFormat/>
    <w:rsid w:val="002A2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A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72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A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style-span">
    <w:name w:val="apple-style-span"/>
    <w:basedOn w:val="DefaultParagraphFont"/>
    <w:rsid w:val="002A2722"/>
  </w:style>
  <w:style w:type="character" w:customStyle="1" w:styleId="apple-converted-space">
    <w:name w:val="apple-converted-space"/>
    <w:basedOn w:val="DefaultParagraphFont"/>
    <w:rsid w:val="002A2722"/>
  </w:style>
  <w:style w:type="character" w:styleId="Hyperlink">
    <w:name w:val="Hyperlink"/>
    <w:basedOn w:val="DefaultParagraphFont"/>
    <w:uiPriority w:val="99"/>
    <w:semiHidden/>
    <w:unhideWhenUsed/>
    <w:rsid w:val="002A272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2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2722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2spi.cn/catalog/msds/msds11431.html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2spi.com/catalog/spec_prep/carbon-fiber.s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1528</Words>
  <Characters>8711</Characters>
  <Application>Microsoft Office Word</Application>
  <DocSecurity>0</DocSecurity>
  <Lines>72</Lines>
  <Paragraphs>20</Paragraphs>
  <ScaleCrop>false</ScaleCrop>
  <Company/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1</cp:revision>
  <dcterms:created xsi:type="dcterms:W3CDTF">2010-09-17T16:14:00Z</dcterms:created>
  <dcterms:modified xsi:type="dcterms:W3CDTF">2010-09-17T16:16:00Z</dcterms:modified>
</cp:coreProperties>
</file>